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6A14F19A" w:rsidR="00F862D6" w:rsidRPr="003E6B9A" w:rsidRDefault="00EA76EA" w:rsidP="00F31794">
            <w:pPr>
              <w:ind w:right="169"/>
            </w:pPr>
            <w:r w:rsidRPr="00EA76EA">
              <w:rPr>
                <w:rFonts w:ascii="Helvetica" w:hAnsi="Helvetica"/>
              </w:rPr>
              <w:t>8296/2024-SŽ-SSV-Ú3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80AC7" w:rsidRDefault="00F862D6" w:rsidP="00D31450">
            <w:pPr>
              <w:ind w:right="169"/>
            </w:pPr>
            <w:r w:rsidRPr="00880AC7">
              <w:t>Listů/příloh</w:t>
            </w:r>
          </w:p>
        </w:tc>
        <w:tc>
          <w:tcPr>
            <w:tcW w:w="2552" w:type="dxa"/>
          </w:tcPr>
          <w:p w14:paraId="333CD487" w14:textId="6AF40DB2" w:rsidR="00F862D6" w:rsidRPr="00880AC7" w:rsidRDefault="00880AC7" w:rsidP="00D31450">
            <w:pPr>
              <w:ind w:right="169"/>
            </w:pPr>
            <w:r w:rsidRPr="00880AC7">
              <w:t>4</w:t>
            </w:r>
            <w:r w:rsidR="003E6B9A" w:rsidRPr="00880AC7">
              <w:t>/</w:t>
            </w:r>
            <w:r w:rsidRPr="00880AC7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6FD3DD6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B2E46">
              <w:rPr>
                <w:noProof/>
              </w:rPr>
              <w:t>31.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9D5986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1B244A">
        <w:rPr>
          <w:rFonts w:eastAsia="Times New Roman" w:cs="Times New Roman"/>
          <w:lang w:eastAsia="cs-CZ"/>
        </w:rPr>
        <w:t>9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3D8DEE43" w:rsidR="0027712A" w:rsidRPr="00D31450" w:rsidRDefault="0027712A" w:rsidP="00EA76EA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F51BAB">
        <w:rPr>
          <w:rFonts w:eastAsia="Calibri" w:cs="Times New Roman"/>
          <w:b/>
          <w:lang w:eastAsia="cs-CZ"/>
        </w:rPr>
        <w:t>125</w:t>
      </w:r>
      <w:r w:rsidRPr="00D31450">
        <w:rPr>
          <w:rFonts w:eastAsia="Calibri" w:cs="Times New Roman"/>
          <w:b/>
          <w:lang w:eastAsia="cs-CZ"/>
        </w:rPr>
        <w:t>:</w:t>
      </w:r>
    </w:p>
    <w:p w14:paraId="69CD9C2A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 xml:space="preserve">Jelikož máme pocit, že náš dotaz č. 3, na který nám byla dne 19.07.2024 poskytnuta odpověď, nebyl pochopen, opětovně navrhujeme, aby Zadavatel zvážil nevypouštění druhé věty z článku 2.4 doložky FIDIC. </w:t>
      </w:r>
    </w:p>
    <w:p w14:paraId="0FECF84A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>Souhlasíme se zachováním Zadavatelem uvedeného ustanovení, jenž je součástí standardních smluvních podmínek Zadavatele používaných v obdobných případech. Z tohoto důvodu také pak navrhujeme, aby bylo zmíněné ustanovení zachováno v plném rozsahu dle jeho znění uvedeného v standardech FIDIC.</w:t>
      </w:r>
    </w:p>
    <w:p w14:paraId="10FDDA1F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 xml:space="preserve">Celé ustanovení by tedy znělo takto: </w:t>
      </w:r>
    </w:p>
    <w:p w14:paraId="75A58351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>„Objednatel musí do 28 dnů po obdržení požadavku Zhotovitele předložit přiměřený důkaz o tom, že bylo a stále je zajištěno financování, které umožní Objednateli zaplatit Smluvní cenu (jak je v daném čase odhadována) v souladu s Článkem 14</w:t>
      </w:r>
    </w:p>
    <w:p w14:paraId="69ABB322" w14:textId="77777777" w:rsidR="00EA76EA" w:rsidRPr="00D64482" w:rsidRDefault="00EA76EA" w:rsidP="00EA76EA">
      <w:pPr>
        <w:spacing w:after="0"/>
        <w:jc w:val="both"/>
        <w:rPr>
          <w:u w:val="single"/>
        </w:rPr>
      </w:pPr>
      <w:r w:rsidRPr="00D64482">
        <w:rPr>
          <w:rFonts w:eastAsia="Times New Roman" w:cs="Times New Roman"/>
          <w:szCs w:val="24"/>
        </w:rPr>
        <w:t>[</w:t>
      </w:r>
      <w:r w:rsidRPr="00D64482">
        <w:rPr>
          <w:rFonts w:eastAsia="Times New Roman" w:cs="Times New Roman"/>
          <w:i/>
          <w:iCs/>
          <w:szCs w:val="24"/>
        </w:rPr>
        <w:t>Smluvní cena a platební podmínky</w:t>
      </w:r>
      <w:r w:rsidRPr="00D64482">
        <w:rPr>
          <w:rFonts w:eastAsia="Times New Roman" w:cs="Times New Roman"/>
          <w:szCs w:val="24"/>
        </w:rPr>
        <w:t xml:space="preserve">]. </w:t>
      </w:r>
      <w:r w:rsidRPr="00D64482">
        <w:rPr>
          <w:rFonts w:eastAsia="Times New Roman" w:cs="Times New Roman"/>
          <w:szCs w:val="24"/>
          <w:u w:val="single"/>
        </w:rPr>
        <w:t>Jestliže Objednatel zamýšlí, že udělá jakoukoli podstatnou změnu, která se týká zajištění financování, musí dát Objednatel Zhotoviteli oznámení s podrobnými údaji.“</w:t>
      </w:r>
    </w:p>
    <w:p w14:paraId="7B04112A" w14:textId="77777777" w:rsidR="00EA76EA" w:rsidRPr="00D64482" w:rsidRDefault="00EA76EA" w:rsidP="00EA76EA">
      <w:pPr>
        <w:spacing w:after="0"/>
        <w:jc w:val="both"/>
        <w:rPr>
          <w:u w:val="single"/>
        </w:rPr>
      </w:pPr>
    </w:p>
    <w:p w14:paraId="66137516" w14:textId="77777777" w:rsidR="00EA76EA" w:rsidRPr="00D64482" w:rsidRDefault="00EA76EA" w:rsidP="00EA76EA">
      <w:pPr>
        <w:spacing w:after="0"/>
        <w:jc w:val="both"/>
        <w:rPr>
          <w:rFonts w:eastAsia="Times New Roman" w:cs="Times New Roman"/>
          <w:i/>
          <w:iCs/>
          <w:szCs w:val="24"/>
        </w:rPr>
      </w:pPr>
      <w:r w:rsidRPr="00D64482">
        <w:rPr>
          <w:rFonts w:eastAsia="Times New Roman" w:cs="Times New Roman"/>
          <w:i/>
          <w:iCs/>
          <w:szCs w:val="24"/>
        </w:rPr>
        <w:t>Obsah dotazu a odpovědi ze dne 19.07.2024, na které se výše uvedený Dotaz č. 1 vztahuje:</w:t>
      </w:r>
    </w:p>
    <w:p w14:paraId="137FBE83" w14:textId="77777777" w:rsidR="00EA76EA" w:rsidRPr="00D64482" w:rsidRDefault="00EA76EA" w:rsidP="00EA76EA">
      <w:pPr>
        <w:spacing w:after="0"/>
        <w:jc w:val="both"/>
        <w:rPr>
          <w:rFonts w:eastAsia="Times New Roman" w:cs="Times New Roman"/>
          <w:i/>
          <w:iCs/>
          <w:szCs w:val="24"/>
        </w:rPr>
      </w:pPr>
    </w:p>
    <w:p w14:paraId="26BC6230" w14:textId="77777777" w:rsidR="00EA76EA" w:rsidRPr="00D64482" w:rsidRDefault="00EA76EA" w:rsidP="00EA76EA">
      <w:pPr>
        <w:spacing w:after="0"/>
        <w:jc w:val="both"/>
        <w:rPr>
          <w:b/>
          <w:bCs/>
          <w:i/>
          <w:iCs/>
        </w:rPr>
      </w:pPr>
      <w:r w:rsidRPr="00D64482">
        <w:rPr>
          <w:b/>
          <w:bCs/>
          <w:i/>
          <w:iCs/>
        </w:rPr>
        <w:t>Dotaz č. 3:</w:t>
      </w:r>
    </w:p>
    <w:p w14:paraId="240F8090" w14:textId="77777777" w:rsidR="00EA76EA" w:rsidRPr="00D64482" w:rsidRDefault="00EA76EA" w:rsidP="00EA76EA">
      <w:pPr>
        <w:spacing w:after="0"/>
        <w:jc w:val="both"/>
        <w:rPr>
          <w:i/>
          <w:iCs/>
          <w:u w:val="single"/>
        </w:rPr>
      </w:pPr>
      <w:r w:rsidRPr="00D64482">
        <w:rPr>
          <w:i/>
          <w:iCs/>
          <w:u w:val="single"/>
        </w:rPr>
        <w:t>Červená kniha, paragraf 2.4</w:t>
      </w:r>
    </w:p>
    <w:p w14:paraId="01C3E5D7" w14:textId="77777777" w:rsidR="00EA76EA" w:rsidRPr="00D64482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Žádáme, aby druhá věta nebyla zrušena.</w:t>
      </w:r>
    </w:p>
    <w:p w14:paraId="53550E32" w14:textId="77777777" w:rsidR="00EA76EA" w:rsidRPr="00D64482" w:rsidRDefault="00EA76EA" w:rsidP="00EA76EA">
      <w:pPr>
        <w:spacing w:after="0"/>
        <w:jc w:val="both"/>
        <w:rPr>
          <w:b/>
          <w:bCs/>
          <w:i/>
          <w:iCs/>
        </w:rPr>
      </w:pPr>
      <w:r w:rsidRPr="00D64482">
        <w:rPr>
          <w:b/>
          <w:bCs/>
          <w:i/>
          <w:iCs/>
        </w:rPr>
        <w:t xml:space="preserve">Odpověď: </w:t>
      </w:r>
    </w:p>
    <w:p w14:paraId="010E6AA3" w14:textId="77777777" w:rsidR="00EA76EA" w:rsidRPr="00D64482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Pod-čl. 2.4 Smluvních podmínek (RB, obecné a zvláštní podmínky) zní takto: „Objednatel musí do 28 dnů po obdržení požadavku Zhotovitele předložit přiměřený důkaz o tom, že bylo a stále</w:t>
      </w:r>
    </w:p>
    <w:p w14:paraId="211DAADC" w14:textId="77777777" w:rsidR="00EA76EA" w:rsidRPr="00D64482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je zajištěno financování, které umožní Objednateli zaplatit Smluvní cenu (jak je v daném čase odhadována) v souladu s Článkem 14 [Smluvní cena a platební podmínky].“</w:t>
      </w:r>
    </w:p>
    <w:p w14:paraId="0A3083E2" w14:textId="77777777" w:rsidR="00EA76EA" w:rsidRPr="00D64482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Zadavatel trvá na zachování uvedeného ustanovení, které je součástí standardních smluvních podmínek Zadavatele, používaných v obdobných případech.</w:t>
      </w:r>
    </w:p>
    <w:p w14:paraId="1E4C61D2" w14:textId="77777777" w:rsidR="00A02302" w:rsidRPr="00A02302" w:rsidRDefault="00A02302" w:rsidP="00EA76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414C119C" w:rsidR="0027712A" w:rsidRPr="00A02302" w:rsidRDefault="0027712A" w:rsidP="00EA76E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0AF8A61A" w14:textId="77777777" w:rsidR="00173E4C" w:rsidRPr="00880AC7" w:rsidRDefault="00173E4C" w:rsidP="00173E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0AC7">
        <w:rPr>
          <w:rFonts w:eastAsia="Times New Roman" w:cs="Times New Roman"/>
          <w:lang w:eastAsia="cs-CZ"/>
        </w:rPr>
        <w:t>Zadavatel uvádí, že původní dotaz uchazeče byl pochopen a Zadavatel nadále trvá na zachování uvedeného ustanovení, které je součástí standardních smluvních podmínek Zadavatele, používaných v obdobných případech.</w:t>
      </w:r>
    </w:p>
    <w:p w14:paraId="7F8D44A0" w14:textId="1BE499D7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EE9B8F" w14:textId="7BD2773D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C59667" w14:textId="729A779C" w:rsidR="00F51BAB" w:rsidRPr="00D31450" w:rsidRDefault="00F51BAB" w:rsidP="00EA76EA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126</w:t>
      </w:r>
      <w:r w:rsidRPr="00D31450">
        <w:rPr>
          <w:rFonts w:eastAsia="Calibri" w:cs="Times New Roman"/>
          <w:b/>
          <w:lang w:eastAsia="cs-CZ"/>
        </w:rPr>
        <w:t>:</w:t>
      </w:r>
    </w:p>
    <w:p w14:paraId="1995CFDC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 xml:space="preserve">Jelikož máme pocit, že náš dotaz č. 5, na který nám byla dne 19.07.2024 poskytnuta odpověď, nebyl pochopen, opětovně navrhujeme, aby Zadavatel zvážil vypuštění ustanovení Článku 4.2.1 Smluvní doložky. </w:t>
      </w:r>
    </w:p>
    <w:p w14:paraId="2353F388" w14:textId="77777777" w:rsidR="00EA76EA" w:rsidRPr="00D64482" w:rsidRDefault="00EA76EA" w:rsidP="00EA76EA">
      <w:pPr>
        <w:spacing w:after="0"/>
        <w:jc w:val="both"/>
      </w:pPr>
      <w:r w:rsidRPr="00D64482">
        <w:rPr>
          <w:rFonts w:eastAsia="Times New Roman" w:cs="Times New Roman"/>
          <w:szCs w:val="24"/>
        </w:rPr>
        <w:t>Souhlasíme se zachováním Zadavatelem uvedeného standardu v rozsahu udržení záruky za provedení díla v platnosti a účinnosti po dobu plnění smlouvy. Zároveň podotýkáme, že pokud Zhotovitel Záruku za provedení díla v platnosti neudrží, bude Zadavatel oprávněn k uplatnění nároku z této záruky před uplynutím doby její platnosti, jakož i ke změně formy záruční na formu hotovostní, čímž zůstane požadovanou zárukou kryt. V takové situaci není důvod k ukládání Zhotoviteli pokuty za neudržení v platnosti záruky nebo obecněji řečeno zajištění jako takového.</w:t>
      </w:r>
    </w:p>
    <w:p w14:paraId="66B25C41" w14:textId="77777777" w:rsidR="00EA76EA" w:rsidRPr="00D64482" w:rsidRDefault="00EA76EA" w:rsidP="00EA76EA">
      <w:pPr>
        <w:spacing w:after="0"/>
        <w:jc w:val="both"/>
        <w:rPr>
          <w:i/>
          <w:iCs/>
        </w:rPr>
      </w:pPr>
    </w:p>
    <w:p w14:paraId="638A1E20" w14:textId="77777777" w:rsidR="00EA76EA" w:rsidRPr="00D64482" w:rsidRDefault="00EA76EA" w:rsidP="00EA76EA">
      <w:pPr>
        <w:spacing w:after="0"/>
        <w:jc w:val="both"/>
        <w:rPr>
          <w:rFonts w:eastAsia="Times New Roman" w:cs="Times New Roman"/>
          <w:i/>
          <w:iCs/>
          <w:szCs w:val="24"/>
        </w:rPr>
      </w:pPr>
      <w:r w:rsidRPr="00D64482">
        <w:rPr>
          <w:rFonts w:eastAsia="Times New Roman" w:cs="Times New Roman"/>
          <w:i/>
          <w:iCs/>
          <w:szCs w:val="24"/>
        </w:rPr>
        <w:t>Obsah dotazu a odpovědi ze dne 19.07.2024, na které se výše uvedený Dotaz č. 2 vztahuje:</w:t>
      </w:r>
    </w:p>
    <w:p w14:paraId="44B29CC6" w14:textId="77777777" w:rsidR="00EA76EA" w:rsidRPr="00D64482" w:rsidRDefault="00EA76EA" w:rsidP="00EA76EA">
      <w:pPr>
        <w:spacing w:after="0"/>
        <w:jc w:val="both"/>
        <w:rPr>
          <w:rFonts w:eastAsia="Times New Roman" w:cs="Times New Roman"/>
          <w:i/>
          <w:iCs/>
          <w:szCs w:val="24"/>
        </w:rPr>
      </w:pPr>
    </w:p>
    <w:p w14:paraId="13352808" w14:textId="77777777" w:rsidR="00EA76EA" w:rsidRPr="00D64482" w:rsidRDefault="00EA76EA" w:rsidP="00EA76EA">
      <w:pPr>
        <w:spacing w:after="0"/>
        <w:jc w:val="both"/>
        <w:rPr>
          <w:b/>
          <w:bCs/>
          <w:i/>
          <w:iCs/>
        </w:rPr>
      </w:pPr>
      <w:r w:rsidRPr="00D64482">
        <w:rPr>
          <w:b/>
          <w:bCs/>
          <w:i/>
          <w:iCs/>
        </w:rPr>
        <w:t>Dotaz č. 5:</w:t>
      </w:r>
    </w:p>
    <w:p w14:paraId="794D750C" w14:textId="77777777" w:rsidR="00EA76EA" w:rsidRPr="00D64482" w:rsidRDefault="00EA76EA" w:rsidP="00EA76EA">
      <w:pPr>
        <w:spacing w:after="0"/>
        <w:jc w:val="both"/>
        <w:rPr>
          <w:i/>
          <w:iCs/>
          <w:u w:val="single"/>
        </w:rPr>
      </w:pPr>
      <w:r w:rsidRPr="00D64482">
        <w:rPr>
          <w:i/>
          <w:iCs/>
          <w:u w:val="single"/>
        </w:rPr>
        <w:t>Červená kniha, paragraf 4.2.1</w:t>
      </w:r>
    </w:p>
    <w:p w14:paraId="2B904BC4" w14:textId="77777777" w:rsidR="00EA76EA" w:rsidRPr="00D64482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„Objednatel bude mít vůči Zhotoviteli právo na zadržení části plateb ve výši stanovené v Příloze k nabídce za prodlení Zhotovitele s udržováním této záruky za provedení Díla v platnosti.“ – žádáme o odstranění tohoto ustanovení; Klient je oprávněn uplatnit Záruku v případě, pokud jí Zhotovitel včas neobnoví; tudíž není důvod pro uplatnění jakéhokoliv zadržování plateb</w:t>
      </w:r>
    </w:p>
    <w:p w14:paraId="07DC1F7B" w14:textId="77777777" w:rsidR="00EA76EA" w:rsidRDefault="00EA76EA" w:rsidP="00EA76EA">
      <w:pPr>
        <w:spacing w:after="0"/>
        <w:jc w:val="both"/>
        <w:rPr>
          <w:b/>
          <w:bCs/>
          <w:i/>
          <w:iCs/>
        </w:rPr>
      </w:pPr>
    </w:p>
    <w:p w14:paraId="59B76229" w14:textId="2412FF62" w:rsidR="00EA76EA" w:rsidRPr="00D64482" w:rsidRDefault="00EA76EA" w:rsidP="00EA76EA">
      <w:pPr>
        <w:spacing w:after="0"/>
        <w:jc w:val="both"/>
        <w:rPr>
          <w:b/>
          <w:bCs/>
          <w:i/>
          <w:iCs/>
        </w:rPr>
      </w:pPr>
      <w:r w:rsidRPr="00D64482">
        <w:rPr>
          <w:b/>
          <w:bCs/>
          <w:i/>
          <w:iCs/>
        </w:rPr>
        <w:t xml:space="preserve">Odpověď: </w:t>
      </w:r>
    </w:p>
    <w:p w14:paraId="5EB44B5D" w14:textId="39662470" w:rsidR="00F51BAB" w:rsidRPr="00EA76EA" w:rsidRDefault="00EA76EA" w:rsidP="00EA76EA">
      <w:pPr>
        <w:spacing w:after="0"/>
        <w:jc w:val="both"/>
        <w:rPr>
          <w:i/>
          <w:iCs/>
        </w:rPr>
      </w:pPr>
      <w:r w:rsidRPr="00D64482">
        <w:rPr>
          <w:i/>
          <w:iCs/>
        </w:rPr>
        <w:t>Zadavatel trvá na zachování ustanovení tak jak je uvedeno v zadávací dokumentaci, která je součástí standardních smluvních podmínek Zadavatele, používaných v obdobných případech. Zadavatel považuje výše uvedené právo na zadržení</w:t>
      </w:r>
      <w:r w:rsidRPr="00420B7B">
        <w:rPr>
          <w:i/>
          <w:iCs/>
        </w:rPr>
        <w:t xml:space="preserve"> části plateb za odpovídající významu (důležitosti a potřebnosti), který má pro Zadavatele splnění jednotlivých (jinými sankcemi) zajištěných povinností Zhotovitele. V této souvislosti je na místě zdůraznit skutečnost, že Objednatel považuje stav, kdy nedisponuje platnou zárukou za provedení díla, respektive za odstranění vad díla za významně nežádoucí</w:t>
      </w:r>
    </w:p>
    <w:p w14:paraId="36F9B149" w14:textId="77777777" w:rsidR="00EA76EA" w:rsidRDefault="00EA76EA" w:rsidP="00EA76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BC24A6" w14:textId="05480523" w:rsidR="00F51BAB" w:rsidRPr="00A02302" w:rsidRDefault="00F51BAB" w:rsidP="00EA76E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694919DC" w14:textId="677831A8" w:rsidR="001762FE" w:rsidRPr="00880AC7" w:rsidRDefault="00173E4C" w:rsidP="00173E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0AC7">
        <w:rPr>
          <w:rFonts w:eastAsia="Times New Roman" w:cs="Times New Roman"/>
          <w:lang w:eastAsia="cs-CZ"/>
        </w:rPr>
        <w:t xml:space="preserve">Zadavatel uvádí, že původní dotaz uchazeče byl pochopen a Zadavatel nadále trvá na zachování uvedeného ustanovení, které je součástí standardních smluvních podmínek Zadavatele, používaných v obdobných případech, a také na odůvodnění odpovědi Zadavatele ze dne 19. 7. 2024. </w:t>
      </w:r>
    </w:p>
    <w:p w14:paraId="6FAE23FC" w14:textId="0213DF54" w:rsidR="001762FE" w:rsidRDefault="001762FE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6B57A1" w14:textId="77777777" w:rsidR="00880AC7" w:rsidRDefault="00880AC7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5C35C0" w14:textId="46499153" w:rsidR="00C33453" w:rsidRPr="00D31450" w:rsidRDefault="00C33453" w:rsidP="00C33453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127</w:t>
      </w:r>
      <w:r w:rsidRPr="00D31450">
        <w:rPr>
          <w:rFonts w:eastAsia="Calibri" w:cs="Times New Roman"/>
          <w:b/>
          <w:lang w:eastAsia="cs-CZ"/>
        </w:rPr>
        <w:t>:</w:t>
      </w:r>
    </w:p>
    <w:p w14:paraId="352E4E64" w14:textId="6ED8290B" w:rsidR="00C33453" w:rsidRPr="00C33453" w:rsidRDefault="00C33453" w:rsidP="00C33453">
      <w:pPr>
        <w:spacing w:after="160" w:line="252" w:lineRule="auto"/>
        <w:rPr>
          <w:b/>
        </w:rPr>
      </w:pPr>
      <w:r w:rsidRPr="00C33453">
        <w:rPr>
          <w:b/>
        </w:rPr>
        <w:t>PS 10-02-02 (DDTS ŽDC)</w:t>
      </w:r>
    </w:p>
    <w:p w14:paraId="4C822F9D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28 - DTS ŽDC, INTEGRACE OSE DO SERVERU A KLIENTU DDTS ŽDC – Technologie OSE bude vyčítána aplikací </w:t>
      </w:r>
      <w:proofErr w:type="spellStart"/>
      <w:r>
        <w:t>ReadEn</w:t>
      </w:r>
      <w:proofErr w:type="spellEnd"/>
      <w:r>
        <w:t xml:space="preserve"> a nebude integrována do systému DDTS. Je součástí integrace do systému DDTS v rámci této stavby technologie OSE? Pokud není, prosíme o vyškrtnutí této položky z VV a úpravu PD. </w:t>
      </w:r>
    </w:p>
    <w:p w14:paraId="39697958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29 - DDTS ŽDC, ROZŠÍRENÍ INTEGRACE OSE DO SERVERU A KLIENTU DDTS ŽDC – Technologie OSE bude OSE vyčítána aplikací </w:t>
      </w:r>
      <w:proofErr w:type="spellStart"/>
      <w:r>
        <w:t>ReadEn</w:t>
      </w:r>
      <w:proofErr w:type="spellEnd"/>
      <w:r>
        <w:t xml:space="preserve"> a nebude integrována do systému DDTS. Je součástí integrace do systému DDTS v rámci této stavby technologie OSE? Pokud není, prosíme o vyškrtnutí této položky z VV a úpravu PD. </w:t>
      </w:r>
    </w:p>
    <w:p w14:paraId="1E61009C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30 - DDTS ŽDC, ROZŠÍRENÍ INTEGRACE OSE DO INK DDTS ŽDC – Technologie OSE bude OSE vyčítána aplikací </w:t>
      </w:r>
      <w:proofErr w:type="spellStart"/>
      <w:r>
        <w:t>ReadEn</w:t>
      </w:r>
      <w:proofErr w:type="spellEnd"/>
      <w:r>
        <w:t xml:space="preserve"> a nebude integrována do systému DDTS. Je součástí integrace do systému DDTS v rámci této stavby technologie OSE? Pokud není, prosíme o vyškrtnutí této položky z VV a úpravu PD. </w:t>
      </w:r>
    </w:p>
    <w:p w14:paraId="0A6119C5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33 - DDTS ŽDC, ROZŠÍRENÍ INTEGRACE ZPDP DO SERVERU A KLIENTU DDTS ŽDC – V PD a schématu je uveden počet TLS ZPDP 44 ks. Integrace na 2 geograficky oddělené </w:t>
      </w:r>
      <w:proofErr w:type="spellStart"/>
      <w:r>
        <w:t>InS</w:t>
      </w:r>
      <w:proofErr w:type="spellEnd"/>
      <w:r>
        <w:t xml:space="preserve"> (PCE a CDP Praha). Ve výkazu výměr tento počet neodpovídá. Prosíme o zajištění souladu VV a PD a do VV uvést počet ks 44 </w:t>
      </w:r>
    </w:p>
    <w:p w14:paraId="4A265DC7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34 - DDTS ŽDC, ROZŠÍRENÍ INTEGRACE ZPDP DO INK DDTS </w:t>
      </w:r>
      <w:proofErr w:type="gramStart"/>
      <w:r>
        <w:t>ŽDC  –</w:t>
      </w:r>
      <w:proofErr w:type="gramEnd"/>
      <w:r>
        <w:t xml:space="preserve"> V PD a schématu je uveden počet TLS ZPDP 22 ks. Ve výkazu výměr tento počet neodpovídá (21 ks). Prosíme o zajištění souladu VV a PD a do VV uvést počet ks 22. </w:t>
      </w:r>
    </w:p>
    <w:p w14:paraId="3CE87283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lastRenderedPageBreak/>
        <w:t xml:space="preserve">Položka č. 54 - DDTS ŽDC INTEGRACE ZS DO SERVERU A KLIENTU DDTS ŽDC– Vidíme rozpor v počtech ZS v PD, schématu a VV. Prosíme o vyjasnění počtu ZS. Integrace na 2 geograficky oddělené </w:t>
      </w:r>
      <w:proofErr w:type="spellStart"/>
      <w:r>
        <w:t>InS</w:t>
      </w:r>
      <w:proofErr w:type="spellEnd"/>
      <w:r>
        <w:t xml:space="preserve"> (PCE a CDP Praha). </w:t>
      </w:r>
    </w:p>
    <w:p w14:paraId="3C7DCF8D" w14:textId="77777777" w:rsid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55 - DDTS ŽDC, INTEGRACE ZS DO INK DDTS ŽDC – Vidíme rozpor v počtech ZS v PD, schématu a VV. Prosíme o vyjasnění počtu ZS. </w:t>
      </w:r>
    </w:p>
    <w:p w14:paraId="5DE13A53" w14:textId="21E52564" w:rsidR="001762FE" w:rsidRPr="00C33453" w:rsidRDefault="00C33453" w:rsidP="00C33453">
      <w:pPr>
        <w:pStyle w:val="Odstavecseseznamem"/>
        <w:numPr>
          <w:ilvl w:val="0"/>
          <w:numId w:val="12"/>
        </w:numPr>
        <w:spacing w:after="160" w:line="252" w:lineRule="auto"/>
      </w:pPr>
      <w:r>
        <w:t xml:space="preserve">Položka č. 62 </w:t>
      </w:r>
      <w:proofErr w:type="gramStart"/>
      <w:r>
        <w:t>-  DDTS</w:t>
      </w:r>
      <w:proofErr w:type="gramEnd"/>
      <w:r>
        <w:t xml:space="preserve"> ŽDC, ZÁVERECNÁ ZKOUŠKA – Vzhledem k rozsahu integrovaných systému a skutečnosti, že zkouška bude probíhat u dvou dodavatelů systému DDTS považujeme rozsah 24 hodin na zkoušení za nedostatečný. Prosíme o navýšení počtu hodin dle skutečného rozsahu stavby. </w:t>
      </w:r>
    </w:p>
    <w:p w14:paraId="62BDDF66" w14:textId="77777777" w:rsidR="00C33453" w:rsidRPr="00A02302" w:rsidRDefault="00C33453" w:rsidP="00C3345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372F3109" w14:textId="75E5B432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 xml:space="preserve">V projednané a schválené dokumentaci je technologie OSE součástí integrace do systému DDTS. Vyčítání OSE aplikací </w:t>
      </w:r>
      <w:proofErr w:type="spellStart"/>
      <w:r w:rsidRPr="00880AC7">
        <w:rPr>
          <w:rFonts w:eastAsia="Calibri" w:cs="Times New Roman"/>
          <w:lang w:eastAsia="cs-CZ"/>
        </w:rPr>
        <w:t>ReadEn</w:t>
      </w:r>
      <w:proofErr w:type="spellEnd"/>
      <w:r w:rsidRPr="00880AC7">
        <w:rPr>
          <w:rFonts w:eastAsia="Calibri" w:cs="Times New Roman"/>
          <w:lang w:eastAsia="cs-CZ"/>
        </w:rPr>
        <w:t xml:space="preserve"> není v dokumentaci ani navrženo ani odsouhlaseno složkami SŽ. Položka zůstává ve VV ponechána.</w:t>
      </w:r>
    </w:p>
    <w:p w14:paraId="31ADA143" w14:textId="77777777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 xml:space="preserve">V projednané a schválené dokumentaci je technologie OSE součástí integrace do systému DDTS. Vyčítání OSE aplikací </w:t>
      </w:r>
      <w:proofErr w:type="spellStart"/>
      <w:r w:rsidRPr="00880AC7">
        <w:rPr>
          <w:rFonts w:eastAsia="Calibri" w:cs="Times New Roman"/>
          <w:lang w:eastAsia="cs-CZ"/>
        </w:rPr>
        <w:t>ReadEn</w:t>
      </w:r>
      <w:proofErr w:type="spellEnd"/>
      <w:r w:rsidRPr="00880AC7">
        <w:rPr>
          <w:rFonts w:eastAsia="Calibri" w:cs="Times New Roman"/>
          <w:lang w:eastAsia="cs-CZ"/>
        </w:rPr>
        <w:t xml:space="preserve"> není v dokumentaci ani navrženo ani odsouhlaseno složkami SŽ. Položka zůstává ve VV ponechána.</w:t>
      </w:r>
    </w:p>
    <w:p w14:paraId="0947FA2B" w14:textId="77777777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 xml:space="preserve">V projednané a schválené dokumentaci je technologie OSE součástí integrace do systému DDTS. Vyčítání OSE aplikací </w:t>
      </w:r>
      <w:proofErr w:type="spellStart"/>
      <w:r w:rsidRPr="00880AC7">
        <w:rPr>
          <w:rFonts w:eastAsia="Calibri" w:cs="Times New Roman"/>
          <w:lang w:eastAsia="cs-CZ"/>
        </w:rPr>
        <w:t>ReadEn</w:t>
      </w:r>
      <w:proofErr w:type="spellEnd"/>
      <w:r w:rsidRPr="00880AC7">
        <w:rPr>
          <w:rFonts w:eastAsia="Calibri" w:cs="Times New Roman"/>
          <w:lang w:eastAsia="cs-CZ"/>
        </w:rPr>
        <w:t xml:space="preserve"> není v dokumentaci ani navrženo ani odsouhlaseno složkami SŽ. Položka zůstává ve VV ponechána.</w:t>
      </w:r>
    </w:p>
    <w:p w14:paraId="793D2125" w14:textId="41202242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>Ve VV byl počet ks opraven na 44.</w:t>
      </w:r>
    </w:p>
    <w:p w14:paraId="08CF236F" w14:textId="6702B62C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>Ve VV byl počet ks opraven na 22.</w:t>
      </w:r>
    </w:p>
    <w:p w14:paraId="2AF6EAA0" w14:textId="77777777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 xml:space="preserve">Počet zásuvkových stojanů je ve VV uveden správně, v souladu s databází objektů – některé zásuvkové stojany jsou napájené a ovládané z </w:t>
      </w:r>
      <w:proofErr w:type="spellStart"/>
      <w:r w:rsidRPr="00880AC7">
        <w:rPr>
          <w:rFonts w:eastAsia="Calibri" w:cs="Times New Roman"/>
          <w:lang w:eastAsia="cs-CZ"/>
        </w:rPr>
        <w:t>TSxx</w:t>
      </w:r>
      <w:proofErr w:type="spellEnd"/>
      <w:r w:rsidRPr="00880AC7">
        <w:rPr>
          <w:rFonts w:eastAsia="Calibri" w:cs="Times New Roman"/>
          <w:lang w:eastAsia="cs-CZ"/>
        </w:rPr>
        <w:t xml:space="preserve"> a další pak z vybraných osvětlovacích věží. V blokovém schématu z důvodu přehlednosti není tato skutečnost rozkreslena. Celkem je tedy 142 ks zásuvkových stojanů do </w:t>
      </w:r>
      <w:proofErr w:type="spellStart"/>
      <w:r w:rsidRPr="00880AC7">
        <w:rPr>
          <w:rFonts w:eastAsia="Calibri" w:cs="Times New Roman"/>
          <w:lang w:eastAsia="cs-CZ"/>
        </w:rPr>
        <w:t>InK</w:t>
      </w:r>
      <w:proofErr w:type="spellEnd"/>
      <w:r w:rsidRPr="00880AC7">
        <w:rPr>
          <w:rFonts w:eastAsia="Calibri" w:cs="Times New Roman"/>
          <w:lang w:eastAsia="cs-CZ"/>
        </w:rPr>
        <w:t xml:space="preserve"> a tedy 284 ks do </w:t>
      </w:r>
      <w:proofErr w:type="spellStart"/>
      <w:r w:rsidRPr="00880AC7">
        <w:rPr>
          <w:rFonts w:eastAsia="Calibri" w:cs="Times New Roman"/>
          <w:lang w:eastAsia="cs-CZ"/>
        </w:rPr>
        <w:t>InS</w:t>
      </w:r>
      <w:proofErr w:type="spellEnd"/>
      <w:r w:rsidRPr="00880AC7">
        <w:rPr>
          <w:rFonts w:eastAsia="Calibri" w:cs="Times New Roman"/>
          <w:lang w:eastAsia="cs-CZ"/>
        </w:rPr>
        <w:t xml:space="preserve"> a klientů (na 2 geograficky oddělené </w:t>
      </w:r>
      <w:proofErr w:type="spellStart"/>
      <w:r w:rsidRPr="00880AC7">
        <w:rPr>
          <w:rFonts w:eastAsia="Calibri" w:cs="Times New Roman"/>
          <w:lang w:eastAsia="cs-CZ"/>
        </w:rPr>
        <w:t>InS</w:t>
      </w:r>
      <w:proofErr w:type="spellEnd"/>
      <w:r w:rsidRPr="00880AC7">
        <w:rPr>
          <w:rFonts w:eastAsia="Calibri" w:cs="Times New Roman"/>
          <w:lang w:eastAsia="cs-CZ"/>
        </w:rPr>
        <w:t xml:space="preserve"> od různých dodavatelů). Položka zůstává ve VV ponechána.</w:t>
      </w:r>
    </w:p>
    <w:p w14:paraId="1722CC0E" w14:textId="77777777" w:rsidR="001E5995" w:rsidRPr="00880AC7" w:rsidRDefault="001E5995" w:rsidP="001E5995">
      <w:pPr>
        <w:pStyle w:val="Odstavecseseznamem"/>
        <w:numPr>
          <w:ilvl w:val="0"/>
          <w:numId w:val="13"/>
        </w:numPr>
      </w:pPr>
      <w:r w:rsidRPr="00880AC7">
        <w:rPr>
          <w:rFonts w:eastAsia="Calibri" w:cs="Times New Roman"/>
          <w:lang w:eastAsia="cs-CZ"/>
        </w:rPr>
        <w:t xml:space="preserve">Počet zásuvkových stojanů je ve VV uveden správně, v souladu s databází objektů – některé zásuvkové stojany jsou napájené a ovládané z </w:t>
      </w:r>
      <w:proofErr w:type="spellStart"/>
      <w:r w:rsidRPr="00880AC7">
        <w:rPr>
          <w:rFonts w:eastAsia="Calibri" w:cs="Times New Roman"/>
          <w:lang w:eastAsia="cs-CZ"/>
        </w:rPr>
        <w:t>TSxx</w:t>
      </w:r>
      <w:proofErr w:type="spellEnd"/>
      <w:r w:rsidRPr="00880AC7">
        <w:rPr>
          <w:rFonts w:eastAsia="Calibri" w:cs="Times New Roman"/>
          <w:lang w:eastAsia="cs-CZ"/>
        </w:rPr>
        <w:t xml:space="preserve"> a další pak z vybraných osvětlovacích věží. V blokovém schématu z důvodu přehlednosti není tato skutečnost rozkreslena. Celkem je tedy 142 ks zásuvkových stojanů do </w:t>
      </w:r>
      <w:proofErr w:type="spellStart"/>
      <w:r w:rsidRPr="00880AC7">
        <w:rPr>
          <w:rFonts w:eastAsia="Calibri" w:cs="Times New Roman"/>
          <w:lang w:eastAsia="cs-CZ"/>
        </w:rPr>
        <w:t>InK</w:t>
      </w:r>
      <w:proofErr w:type="spellEnd"/>
      <w:r w:rsidRPr="00880AC7">
        <w:rPr>
          <w:rFonts w:eastAsia="Calibri" w:cs="Times New Roman"/>
          <w:lang w:eastAsia="cs-CZ"/>
        </w:rPr>
        <w:t xml:space="preserve"> a tedy 284 ks do </w:t>
      </w:r>
      <w:proofErr w:type="spellStart"/>
      <w:r w:rsidRPr="00880AC7">
        <w:rPr>
          <w:rFonts w:eastAsia="Calibri" w:cs="Times New Roman"/>
          <w:lang w:eastAsia="cs-CZ"/>
        </w:rPr>
        <w:t>InS</w:t>
      </w:r>
      <w:proofErr w:type="spellEnd"/>
      <w:r w:rsidRPr="00880AC7">
        <w:rPr>
          <w:rFonts w:eastAsia="Calibri" w:cs="Times New Roman"/>
          <w:lang w:eastAsia="cs-CZ"/>
        </w:rPr>
        <w:t xml:space="preserve"> a klientů (na 2 geograficky oddělené </w:t>
      </w:r>
      <w:proofErr w:type="spellStart"/>
      <w:r w:rsidRPr="00880AC7">
        <w:rPr>
          <w:rFonts w:eastAsia="Calibri" w:cs="Times New Roman"/>
          <w:lang w:eastAsia="cs-CZ"/>
        </w:rPr>
        <w:t>InS</w:t>
      </w:r>
      <w:proofErr w:type="spellEnd"/>
      <w:r w:rsidRPr="00880AC7">
        <w:rPr>
          <w:rFonts w:eastAsia="Calibri" w:cs="Times New Roman"/>
          <w:lang w:eastAsia="cs-CZ"/>
        </w:rPr>
        <w:t xml:space="preserve"> od různých dodavatelů). Položka zůstává ve VV ponechána.</w:t>
      </w:r>
    </w:p>
    <w:p w14:paraId="4B54C373" w14:textId="71044C02" w:rsidR="001E5995" w:rsidRPr="00880AC7" w:rsidRDefault="001E5995" w:rsidP="001E5995">
      <w:pPr>
        <w:pStyle w:val="Odstavecseseznamem"/>
        <w:numPr>
          <w:ilvl w:val="0"/>
          <w:numId w:val="13"/>
        </w:numPr>
        <w:spacing w:after="0" w:line="240" w:lineRule="auto"/>
      </w:pPr>
      <w:r w:rsidRPr="00880AC7">
        <w:rPr>
          <w:rFonts w:eastAsia="Times New Roman" w:cs="Times New Roman"/>
          <w:lang w:eastAsia="cs-CZ"/>
        </w:rPr>
        <w:t xml:space="preserve">Uvedená položka řeší závěrečnou zkoušku DDTS ŽDC jako celku. Konfigurace, parametrizace a naplnění datových, technologických, telemetrických a řídicích struktur DDTS ŽDC pro přenos informací, oživení a uvedení do provozu, odzkoušení programového vybavení, ověření uživatelských funkcí na úplné implementaci a verifikace přenášených dat je pak součástí každé položky pro integraci daného technologického systému do </w:t>
      </w:r>
      <w:proofErr w:type="spellStart"/>
      <w:r w:rsidRPr="00880AC7">
        <w:rPr>
          <w:rFonts w:eastAsia="Times New Roman" w:cs="Times New Roman"/>
          <w:lang w:eastAsia="cs-CZ"/>
        </w:rPr>
        <w:t>InK</w:t>
      </w:r>
      <w:proofErr w:type="spellEnd"/>
      <w:r w:rsidRPr="00880AC7">
        <w:rPr>
          <w:rFonts w:eastAsia="Times New Roman" w:cs="Times New Roman"/>
          <w:lang w:eastAsia="cs-CZ"/>
        </w:rPr>
        <w:t xml:space="preserve"> či serverů a klientů – dle technických specifikací položky. Rozsah 24 hodin pro závěrečnou zkoušku DDTS ŽDC tak zůstává ponechán.</w:t>
      </w:r>
    </w:p>
    <w:p w14:paraId="1300A150" w14:textId="77777777" w:rsidR="001E5995" w:rsidRPr="00880AC7" w:rsidRDefault="001E5995" w:rsidP="001E599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40B409" w14:textId="59EC82A3" w:rsidR="001E5995" w:rsidRPr="00880AC7" w:rsidRDefault="001E5995" w:rsidP="001E599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80AC7">
        <w:rPr>
          <w:rFonts w:eastAsia="Times New Roman" w:cs="Times New Roman"/>
          <w:b/>
          <w:lang w:eastAsia="cs-CZ"/>
        </w:rPr>
        <w:t>Upraven soupis prací PS 10-02-02</w:t>
      </w:r>
    </w:p>
    <w:p w14:paraId="62524157" w14:textId="6ABC46C9" w:rsidR="00C33453" w:rsidRDefault="00C33453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F4776B" w14:textId="77777777" w:rsidR="00F6230D" w:rsidRDefault="00F6230D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B2C1A9" w14:textId="0146B730" w:rsidR="00F6230D" w:rsidRPr="00D31450" w:rsidRDefault="00F6230D" w:rsidP="00F6230D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128</w:t>
      </w:r>
      <w:r w:rsidRPr="00D31450">
        <w:rPr>
          <w:rFonts w:eastAsia="Calibri" w:cs="Times New Roman"/>
          <w:b/>
          <w:lang w:eastAsia="cs-CZ"/>
        </w:rPr>
        <w:t>:</w:t>
      </w:r>
    </w:p>
    <w:p w14:paraId="67A4ACA1" w14:textId="728CE594" w:rsidR="00C33453" w:rsidRDefault="00F6230D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V souvislosti s ukončením platnosti dokladu z přílohy 1-04.04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MěÚ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Č.TŘ._Koordinované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závazné stanovisko a chybějícím stavebním povolením, doloží zadavatel aktuální doklad, nebo má být považován za platný i přes ukončení jeho platnosti?</w:t>
      </w:r>
    </w:p>
    <w:p w14:paraId="20A3AB0F" w14:textId="77777777" w:rsidR="00F6230D" w:rsidRDefault="00F6230D" w:rsidP="00F6230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845AB5" w14:textId="10EE4A43" w:rsidR="00F6230D" w:rsidRPr="00A02302" w:rsidRDefault="00F6230D" w:rsidP="00F6230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3C41824F" w14:textId="53CCF879" w:rsidR="00C33453" w:rsidRPr="00880AC7" w:rsidRDefault="001C35C6" w:rsidP="00EA76E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80AC7">
        <w:rPr>
          <w:rFonts w:eastAsia="Times New Roman" w:cs="Times New Roman"/>
          <w:lang w:eastAsia="cs-CZ"/>
        </w:rPr>
        <w:t>Aktuální platné koordinované stanovisko je v dokladové části, 1. Závazná stanoviska pod označením 1.04.01.</w:t>
      </w:r>
    </w:p>
    <w:p w14:paraId="34349CB8" w14:textId="616D1F5A" w:rsidR="00F6230D" w:rsidRDefault="00F6230D" w:rsidP="00EA76E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73874B49" w:rsidR="00664163" w:rsidRDefault="00664163" w:rsidP="00880AC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880AC7">
        <w:rPr>
          <w:rFonts w:eastAsia="Times New Roman" w:cs="Times New Roman"/>
          <w:lang w:eastAsia="cs-CZ"/>
        </w:rPr>
        <w:t xml:space="preserve">dne </w:t>
      </w:r>
      <w:r w:rsidR="00880AC7" w:rsidRPr="00880AC7">
        <w:rPr>
          <w:rFonts w:eastAsia="Times New Roman" w:cs="Times New Roman"/>
          <w:lang w:eastAsia="cs-CZ"/>
        </w:rPr>
        <w:t>20. 9. 2024</w:t>
      </w:r>
      <w:r w:rsidRPr="00880AC7">
        <w:rPr>
          <w:rFonts w:eastAsia="Times New Roman" w:cs="Times New Roman"/>
          <w:lang w:eastAsia="cs-CZ"/>
        </w:rPr>
        <w:t xml:space="preserve"> na den </w:t>
      </w:r>
      <w:r w:rsidR="00880AC7" w:rsidRPr="00880AC7">
        <w:rPr>
          <w:rFonts w:eastAsia="Times New Roman" w:cs="Times New Roman"/>
          <w:b/>
          <w:lang w:eastAsia="cs-CZ"/>
        </w:rPr>
        <w:t>23. 9. 2024</w:t>
      </w:r>
      <w:r w:rsidRPr="00880AC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91CC33" w14:textId="77777777" w:rsidR="00880AC7" w:rsidRDefault="00880AC7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2CD0A361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880AC7" w:rsidRPr="00880AC7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CAA9208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880AC7">
        <w:rPr>
          <w:rFonts w:eastAsia="Times New Roman" w:cs="Times New Roman"/>
          <w:lang w:eastAsia="cs-CZ"/>
        </w:rPr>
        <w:t xml:space="preserve">datum </w:t>
      </w:r>
      <w:r w:rsidR="00880AC7" w:rsidRPr="00880AC7">
        <w:rPr>
          <w:rFonts w:eastAsia="Times New Roman" w:cs="Times New Roman"/>
          <w:lang w:eastAsia="cs-CZ"/>
        </w:rPr>
        <w:t>20. 9. 2024</w:t>
      </w:r>
      <w:r w:rsidRPr="00880AC7">
        <w:rPr>
          <w:rFonts w:eastAsia="Times New Roman" w:cs="Times New Roman"/>
          <w:lang w:eastAsia="cs-CZ"/>
        </w:rPr>
        <w:t xml:space="preserve"> a </w:t>
      </w:r>
      <w:r w:rsidRPr="00880AC7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880AC7" w:rsidRPr="00880AC7">
        <w:rPr>
          <w:rFonts w:eastAsia="Times New Roman" w:cs="Times New Roman"/>
          <w:b/>
          <w:bCs/>
          <w:color w:val="000000" w:themeColor="text1"/>
          <w:lang w:eastAsia="cs-CZ"/>
        </w:rPr>
        <w:t>23. 9. 2024</w:t>
      </w:r>
      <w:r w:rsidRPr="00880AC7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18EE9" w14:textId="77777777" w:rsidR="00D034DD" w:rsidRPr="00880AC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80AC7">
        <w:rPr>
          <w:rFonts w:eastAsia="Calibri" w:cs="Times New Roman"/>
          <w:b/>
          <w:bCs/>
          <w:lang w:eastAsia="cs-CZ"/>
        </w:rPr>
        <w:t xml:space="preserve">Příloha: </w:t>
      </w:r>
    </w:p>
    <w:p w14:paraId="1D9C4A7F" w14:textId="77777777" w:rsidR="00D034DD" w:rsidRPr="00880AC7" w:rsidRDefault="00D034D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A0F0258" w14:textId="77777777" w:rsidR="00D034DD" w:rsidRPr="00880AC7" w:rsidRDefault="00D034DD" w:rsidP="00D034D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80AC7">
        <w:rPr>
          <w:rFonts w:eastAsia="Calibri" w:cs="Times New Roman"/>
          <w:bCs/>
          <w:lang w:eastAsia="cs-CZ"/>
        </w:rPr>
        <w:t>XDC_Ceska-Trebova-cast1-zm05-20240731.xml</w:t>
      </w:r>
    </w:p>
    <w:p w14:paraId="1CD9BEA4" w14:textId="77777777" w:rsidR="00D034DD" w:rsidRPr="00880AC7" w:rsidRDefault="00D034DD" w:rsidP="00D034D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80AC7">
        <w:rPr>
          <w:rFonts w:eastAsia="Calibri" w:cs="Times New Roman"/>
          <w:bCs/>
          <w:lang w:eastAsia="cs-CZ"/>
        </w:rPr>
        <w:t>XDC_Ceska-Trebova-cast2-zm05-20240731.xml</w:t>
      </w:r>
    </w:p>
    <w:p w14:paraId="687356CB" w14:textId="7B592841" w:rsidR="00D034DD" w:rsidRPr="00880AC7" w:rsidRDefault="00D034DD" w:rsidP="00D034D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80AC7">
        <w:rPr>
          <w:rFonts w:eastAsia="Calibri" w:cs="Times New Roman"/>
          <w:bCs/>
          <w:lang w:eastAsia="cs-CZ"/>
        </w:rPr>
        <w:t>XLS_Ceska-Trebova-cast1-zm05-20240731.xlsx</w:t>
      </w:r>
    </w:p>
    <w:p w14:paraId="2BD592F2" w14:textId="77777777" w:rsidR="00D034DD" w:rsidRPr="00880AC7" w:rsidRDefault="00D034DD" w:rsidP="00D034D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80AC7">
        <w:rPr>
          <w:rFonts w:eastAsia="Calibri" w:cs="Times New Roman"/>
          <w:bCs/>
          <w:lang w:eastAsia="cs-CZ"/>
        </w:rPr>
        <w:t>XLS_Ceska-Trebova-cast2-zm05-20240731.xlsx</w:t>
      </w:r>
    </w:p>
    <w:p w14:paraId="35D7DDE8" w14:textId="7E9462B9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80AC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80AC7">
        <w:rPr>
          <w:rFonts w:eastAsia="Calibri" w:cs="Times New Roman"/>
          <w:bCs/>
          <w:lang w:eastAsia="cs-CZ"/>
        </w:rPr>
        <w:instrText xml:space="preserve"> FORMTEXT </w:instrText>
      </w:r>
      <w:r w:rsidRPr="00880AC7">
        <w:rPr>
          <w:rFonts w:eastAsia="Calibri" w:cs="Times New Roman"/>
          <w:bCs/>
          <w:lang w:eastAsia="cs-CZ"/>
        </w:rPr>
      </w:r>
      <w:r w:rsidRPr="00880AC7">
        <w:rPr>
          <w:rFonts w:eastAsia="Calibri" w:cs="Times New Roman"/>
          <w:bCs/>
          <w:lang w:eastAsia="cs-CZ"/>
        </w:rPr>
        <w:fldChar w:fldCharType="separate"/>
      </w:r>
      <w:r w:rsidRPr="00880AC7">
        <w:rPr>
          <w:rFonts w:eastAsia="Calibri" w:cs="Times New Roman"/>
          <w:bCs/>
          <w:lang w:eastAsia="cs-CZ"/>
        </w:rPr>
        <w:t> </w:t>
      </w:r>
      <w:r w:rsidRPr="00880AC7">
        <w:rPr>
          <w:rFonts w:eastAsia="Calibri" w:cs="Times New Roman"/>
          <w:bCs/>
          <w:lang w:eastAsia="cs-CZ"/>
        </w:rPr>
        <w:t> </w:t>
      </w:r>
      <w:r w:rsidRPr="00880AC7">
        <w:rPr>
          <w:rFonts w:eastAsia="Calibri" w:cs="Times New Roman"/>
          <w:bCs/>
          <w:lang w:eastAsia="cs-CZ"/>
        </w:rPr>
        <w:t> </w:t>
      </w:r>
      <w:r w:rsidRPr="00880AC7">
        <w:rPr>
          <w:rFonts w:eastAsia="Calibri" w:cs="Times New Roman"/>
          <w:bCs/>
          <w:lang w:eastAsia="cs-CZ"/>
        </w:rPr>
        <w:t> </w:t>
      </w:r>
      <w:r w:rsidRPr="00880AC7">
        <w:rPr>
          <w:rFonts w:eastAsia="Calibri" w:cs="Times New Roman"/>
          <w:bCs/>
          <w:lang w:eastAsia="cs-CZ"/>
        </w:rPr>
        <w:t> </w:t>
      </w:r>
      <w:r w:rsidRPr="00880AC7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524C988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0AC7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374973F9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F2E9F5" w14:textId="5D060EF4" w:rsidR="00880AC7" w:rsidRDefault="00880AC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C789443" w14:textId="77777777" w:rsidR="00880AC7" w:rsidRDefault="00880AC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BB2E4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BB2E46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BB2E4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B2E46">
        <w:rPr>
          <w:rFonts w:ascii="Verdana" w:hAnsi="Verdana" w:cs="Verdana"/>
        </w:rPr>
        <w:t>ředitel odboru investičního</w:t>
      </w:r>
    </w:p>
    <w:p w14:paraId="50A8C07C" w14:textId="77777777" w:rsidR="00664163" w:rsidRPr="00BB2E4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B2E46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BB2E46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364D8" w14:textId="77777777" w:rsidR="0045527A" w:rsidRDefault="0045527A" w:rsidP="00962258">
      <w:pPr>
        <w:spacing w:after="0" w:line="240" w:lineRule="auto"/>
      </w:pPr>
      <w:r>
        <w:separator/>
      </w:r>
    </w:p>
  </w:endnote>
  <w:endnote w:type="continuationSeparator" w:id="0">
    <w:p w14:paraId="09DC7B02" w14:textId="77777777" w:rsidR="0045527A" w:rsidRDefault="004552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A0F1862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599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99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91CD3CC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59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99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902AA" w14:textId="77777777" w:rsidR="0045527A" w:rsidRDefault="0045527A" w:rsidP="00962258">
      <w:pPr>
        <w:spacing w:after="0" w:line="240" w:lineRule="auto"/>
      </w:pPr>
      <w:r>
        <w:separator/>
      </w:r>
    </w:p>
  </w:footnote>
  <w:footnote w:type="continuationSeparator" w:id="0">
    <w:p w14:paraId="5225A6FB" w14:textId="77777777" w:rsidR="0045527A" w:rsidRDefault="004552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A2E428C"/>
    <w:multiLevelType w:val="hybridMultilevel"/>
    <w:tmpl w:val="FBDCE6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12118"/>
    <w:multiLevelType w:val="hybridMultilevel"/>
    <w:tmpl w:val="007CDEAA"/>
    <w:lvl w:ilvl="0" w:tplc="4ED80FF8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82507E9"/>
    <w:multiLevelType w:val="hybridMultilevel"/>
    <w:tmpl w:val="408A5106"/>
    <w:lvl w:ilvl="0" w:tplc="1A3E0E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3E4C"/>
    <w:rsid w:val="001747C1"/>
    <w:rsid w:val="001762FE"/>
    <w:rsid w:val="0018596A"/>
    <w:rsid w:val="001B244A"/>
    <w:rsid w:val="001B69C2"/>
    <w:rsid w:val="001C35C6"/>
    <w:rsid w:val="001C4DA0"/>
    <w:rsid w:val="001E5995"/>
    <w:rsid w:val="00207DF5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57BC6"/>
    <w:rsid w:val="00364F4D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27A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0AC7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2E46"/>
    <w:rsid w:val="00BB3740"/>
    <w:rsid w:val="00BD5319"/>
    <w:rsid w:val="00BD7E91"/>
    <w:rsid w:val="00BF374D"/>
    <w:rsid w:val="00BF6D48"/>
    <w:rsid w:val="00C02D0A"/>
    <w:rsid w:val="00C03A6E"/>
    <w:rsid w:val="00C30759"/>
    <w:rsid w:val="00C33453"/>
    <w:rsid w:val="00C44F6A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034D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672"/>
    <w:rsid w:val="00DD58A6"/>
    <w:rsid w:val="00DE56F2"/>
    <w:rsid w:val="00DF116D"/>
    <w:rsid w:val="00E10710"/>
    <w:rsid w:val="00E422A4"/>
    <w:rsid w:val="00E76BBF"/>
    <w:rsid w:val="00E824F1"/>
    <w:rsid w:val="00EA76EA"/>
    <w:rsid w:val="00EB104F"/>
    <w:rsid w:val="00ED14BD"/>
    <w:rsid w:val="00ED3271"/>
    <w:rsid w:val="00F01440"/>
    <w:rsid w:val="00F12DEC"/>
    <w:rsid w:val="00F1715C"/>
    <w:rsid w:val="00F27DEF"/>
    <w:rsid w:val="00F310F8"/>
    <w:rsid w:val="00F31794"/>
    <w:rsid w:val="00F35939"/>
    <w:rsid w:val="00F45607"/>
    <w:rsid w:val="00F51BAB"/>
    <w:rsid w:val="00F6230D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096B68D-7622-44F2-BA18-D7C0D0CE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230</TotalTime>
  <Pages>4</Pages>
  <Words>1513</Words>
  <Characters>8931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27</cp:revision>
  <cp:lastPrinted>2019-02-22T13:28:00Z</cp:lastPrinted>
  <dcterms:created xsi:type="dcterms:W3CDTF">2024-03-21T11:51:00Z</dcterms:created>
  <dcterms:modified xsi:type="dcterms:W3CDTF">2024-07-31T09:10:00Z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